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09C18" w14:textId="77777777" w:rsidR="00EE6E5B" w:rsidRPr="00EE6E5B" w:rsidRDefault="00EE6E5B" w:rsidP="00EE6E5B">
      <w:r w:rsidRPr="00EE6E5B">
        <w:t>Durante il secondo biennio si amplierà la conoscenza e l’uso delle tecniche e tecnologie, degli strumenti e dei materiali tradizionali e contemporanei; si approfondiranno le procedure relative all’elaborazione della forma pittorica – individuando il concetto, gli elementi espressivi e comunicativi, la funzione – attraverso l’analisi e la gestione dello spazio rappresentato, del disegno, della materia pittorica, del colore e della luce. Gli studenti dovranno tener conto della necessità di coniugare le esigenze estetiche e concettuali con i principi della chimica (proprietà, reazione e durata dei materiali usati: pigmenti, veicolanti, resine, colle, ecc.). Si condurranno gli studenti alla realizzazione di opere pittoriche e plastico-</w:t>
      </w:r>
      <w:proofErr w:type="spellStart"/>
      <w:r w:rsidRPr="00EE6E5B">
        <w:t>scuoltoree</w:t>
      </w:r>
      <w:proofErr w:type="spellEnd"/>
      <w:r w:rsidRPr="00EE6E5B">
        <w:t xml:space="preserve"> ideate su tema assegnato: su carta, su tela o su tavola; a tempera, ad acrilico, ad olio, </w:t>
      </w:r>
      <w:proofErr w:type="spellStart"/>
      <w:r w:rsidRPr="00EE6E5B">
        <w:t>ecc</w:t>
      </w:r>
      <w:proofErr w:type="spellEnd"/>
      <w:r w:rsidRPr="00EE6E5B">
        <w:t>; da cavalletto, murale (affresco, mosaico, ecc.) o per installazione; contemplando le tipologie di elaborazione grafico-pittorica di tipo narrativo, come il fumetto e l’illustrazione; sarà pertanto indispensabile proseguire ed approfondire lo studio del disegno, sia come linguaggio, sia come metodo finalizzato all’elaborazione progettuale, individuando gli aspetti tecnici e le modalità di presentazione del progetto più adeguati, inclusi i sistemi di rappresentazione prospettica (intuitiva e geometrica), tenendo conto anche delle nuove forme comunicative risultato delle più recenti tecnologie. Al compimento del percorso di studio liceale lo studente avrà la consapevolezza dei fondamenti culturali, teorici, tecnici e storico-stilistici che interagiscono con il proprio processo creativo.</w:t>
      </w:r>
    </w:p>
    <w:p w14:paraId="3070F5DF" w14:textId="77777777" w:rsidR="00EE6E5B" w:rsidRPr="00EE6E5B" w:rsidRDefault="00EE6E5B" w:rsidP="00EE6E5B">
      <w:r w:rsidRPr="00EE6E5B">
        <w:rPr>
          <w:b/>
          <w:bCs/>
        </w:rPr>
        <w:t>PIANO ORARIO</w:t>
      </w:r>
    </w:p>
    <w:tbl>
      <w:tblPr>
        <w:tblW w:w="14337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638"/>
        <w:gridCol w:w="3051"/>
        <w:gridCol w:w="2648"/>
      </w:tblGrid>
      <w:tr w:rsidR="00EE6E5B" w:rsidRPr="00EE6E5B" w14:paraId="2236B8D3" w14:textId="77777777" w:rsidTr="00EE6E5B">
        <w:trPr>
          <w:trHeight w:val="86"/>
          <w:jc w:val="center"/>
        </w:trPr>
        <w:tc>
          <w:tcPr>
            <w:tcW w:w="8638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954BD8" w14:textId="77777777" w:rsidR="00EE6E5B" w:rsidRPr="00EE6E5B" w:rsidRDefault="00EE6E5B" w:rsidP="00EE6E5B">
            <w:r w:rsidRPr="00EE6E5B">
              <w:rPr>
                <w:b/>
                <w:bCs/>
                <w:i/>
                <w:iCs/>
              </w:rPr>
              <w:t>INSEGNAMENTI</w:t>
            </w:r>
          </w:p>
        </w:tc>
        <w:tc>
          <w:tcPr>
            <w:tcW w:w="3051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28B8386" w14:textId="77777777" w:rsidR="00EE6E5B" w:rsidRPr="00EE6E5B" w:rsidRDefault="00EE6E5B" w:rsidP="00EE6E5B">
            <w:r w:rsidRPr="00EE6E5B">
              <w:rPr>
                <w:i/>
                <w:iCs/>
              </w:rPr>
              <w:t>Ore settimanali nel</w:t>
            </w:r>
            <w:r w:rsidRPr="00EE6E5B">
              <w:br/>
            </w:r>
            <w:r w:rsidRPr="00EE6E5B">
              <w:rPr>
                <w:i/>
                <w:iCs/>
              </w:rPr>
              <w:t>3° e 4° anno</w:t>
            </w:r>
          </w:p>
        </w:tc>
        <w:tc>
          <w:tcPr>
            <w:tcW w:w="2648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D416E72" w14:textId="77777777" w:rsidR="00EE6E5B" w:rsidRPr="00EE6E5B" w:rsidRDefault="00EE6E5B" w:rsidP="00EE6E5B">
            <w:r w:rsidRPr="00EE6E5B">
              <w:rPr>
                <w:i/>
                <w:iCs/>
              </w:rPr>
              <w:t xml:space="preserve">Ore settimanali nel </w:t>
            </w:r>
            <w:proofErr w:type="gramStart"/>
            <w:r w:rsidRPr="00EE6E5B">
              <w:rPr>
                <w:i/>
                <w:iCs/>
              </w:rPr>
              <w:t>5°</w:t>
            </w:r>
            <w:proofErr w:type="gramEnd"/>
            <w:r w:rsidRPr="00EE6E5B">
              <w:rPr>
                <w:i/>
                <w:iCs/>
              </w:rPr>
              <w:t xml:space="preserve"> anno</w:t>
            </w:r>
          </w:p>
        </w:tc>
      </w:tr>
      <w:tr w:rsidR="00EE6E5B" w:rsidRPr="00EE6E5B" w14:paraId="2B6FBDF4" w14:textId="77777777" w:rsidTr="00EE6E5B">
        <w:trPr>
          <w:trHeight w:val="72"/>
          <w:jc w:val="center"/>
        </w:trPr>
        <w:tc>
          <w:tcPr>
            <w:tcW w:w="8638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5D2CFA" w14:textId="77777777" w:rsidR="00EE6E5B" w:rsidRPr="00EE6E5B" w:rsidRDefault="00EE6E5B" w:rsidP="00EE6E5B">
            <w:r w:rsidRPr="00EE6E5B">
              <w:t>Discipline pittoriche e discipline plastiche e scultoree</w:t>
            </w:r>
          </w:p>
        </w:tc>
        <w:tc>
          <w:tcPr>
            <w:tcW w:w="3051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9340C0" w14:textId="77777777" w:rsidR="00EE6E5B" w:rsidRPr="00EE6E5B" w:rsidRDefault="00EE6E5B" w:rsidP="00EE6E5B">
            <w:r w:rsidRPr="00EE6E5B">
              <w:t>6</w:t>
            </w:r>
          </w:p>
        </w:tc>
        <w:tc>
          <w:tcPr>
            <w:tcW w:w="2648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27B5A1" w14:textId="77777777" w:rsidR="00EE6E5B" w:rsidRPr="00EE6E5B" w:rsidRDefault="00EE6E5B" w:rsidP="00EE6E5B">
            <w:r w:rsidRPr="00EE6E5B">
              <w:t>6</w:t>
            </w:r>
          </w:p>
        </w:tc>
      </w:tr>
      <w:tr w:rsidR="00EE6E5B" w:rsidRPr="00EE6E5B" w14:paraId="67687C30" w14:textId="77777777" w:rsidTr="00EE6E5B">
        <w:trPr>
          <w:trHeight w:val="72"/>
          <w:jc w:val="center"/>
        </w:trPr>
        <w:tc>
          <w:tcPr>
            <w:tcW w:w="8638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8D6F2A8" w14:textId="77777777" w:rsidR="00EE6E5B" w:rsidRPr="00EE6E5B" w:rsidRDefault="00EE6E5B" w:rsidP="00EE6E5B">
            <w:r w:rsidRPr="00EE6E5B">
              <w:t>Laboratorio della figurazione</w:t>
            </w:r>
          </w:p>
        </w:tc>
        <w:tc>
          <w:tcPr>
            <w:tcW w:w="3051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281FFF" w14:textId="77777777" w:rsidR="00EE6E5B" w:rsidRPr="00EE6E5B" w:rsidRDefault="00EE6E5B" w:rsidP="00EE6E5B">
            <w:r w:rsidRPr="00EE6E5B">
              <w:t>6</w:t>
            </w:r>
          </w:p>
        </w:tc>
        <w:tc>
          <w:tcPr>
            <w:tcW w:w="2648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607B56" w14:textId="77777777" w:rsidR="00EE6E5B" w:rsidRPr="00EE6E5B" w:rsidRDefault="00EE6E5B" w:rsidP="00EE6E5B">
            <w:r w:rsidRPr="00EE6E5B">
              <w:t>8</w:t>
            </w:r>
          </w:p>
        </w:tc>
      </w:tr>
      <w:tr w:rsidR="00EE6E5B" w:rsidRPr="00EE6E5B" w14:paraId="2645DF2E" w14:textId="77777777" w:rsidTr="00EE6E5B">
        <w:trPr>
          <w:trHeight w:val="72"/>
          <w:jc w:val="center"/>
        </w:trPr>
        <w:tc>
          <w:tcPr>
            <w:tcW w:w="8638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E71377F" w14:textId="77777777" w:rsidR="00EE6E5B" w:rsidRPr="00EE6E5B" w:rsidRDefault="00EE6E5B" w:rsidP="00EE6E5B">
            <w:r w:rsidRPr="00EE6E5B">
              <w:t>Chimica dei materiali</w:t>
            </w:r>
          </w:p>
        </w:tc>
        <w:tc>
          <w:tcPr>
            <w:tcW w:w="3051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86AD8DB" w14:textId="77777777" w:rsidR="00EE6E5B" w:rsidRPr="00EE6E5B" w:rsidRDefault="00EE6E5B" w:rsidP="00EE6E5B">
            <w:r w:rsidRPr="00EE6E5B">
              <w:t>2</w:t>
            </w:r>
          </w:p>
        </w:tc>
        <w:tc>
          <w:tcPr>
            <w:tcW w:w="2648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60E1B9B" w14:textId="77777777" w:rsidR="00EE6E5B" w:rsidRPr="00EE6E5B" w:rsidRDefault="00EE6E5B" w:rsidP="00EE6E5B"/>
        </w:tc>
      </w:tr>
      <w:tr w:rsidR="00EE6E5B" w:rsidRPr="00EE6E5B" w14:paraId="263A742B" w14:textId="77777777" w:rsidTr="00EE6E5B">
        <w:trPr>
          <w:trHeight w:val="86"/>
          <w:jc w:val="center"/>
        </w:trPr>
        <w:tc>
          <w:tcPr>
            <w:tcW w:w="8638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8FA154" w14:textId="77777777" w:rsidR="00EE6E5B" w:rsidRPr="00EE6E5B" w:rsidRDefault="00EE6E5B" w:rsidP="00EE6E5B">
            <w:r w:rsidRPr="00EE6E5B">
              <w:rPr>
                <w:b/>
                <w:bCs/>
              </w:rPr>
              <w:t>TOTALE</w:t>
            </w:r>
          </w:p>
        </w:tc>
        <w:tc>
          <w:tcPr>
            <w:tcW w:w="3051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E2D0781" w14:textId="77777777" w:rsidR="00EE6E5B" w:rsidRPr="00EE6E5B" w:rsidRDefault="00EE6E5B" w:rsidP="00EE6E5B">
            <w:r w:rsidRPr="00EE6E5B">
              <w:rPr>
                <w:b/>
                <w:bCs/>
              </w:rPr>
              <w:t>14</w:t>
            </w:r>
          </w:p>
        </w:tc>
        <w:tc>
          <w:tcPr>
            <w:tcW w:w="2648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085C09A" w14:textId="77777777" w:rsidR="00EE6E5B" w:rsidRPr="00EE6E5B" w:rsidRDefault="00EE6E5B" w:rsidP="00EE6E5B">
            <w:r w:rsidRPr="00EE6E5B">
              <w:rPr>
                <w:b/>
                <w:bCs/>
              </w:rPr>
              <w:t>14</w:t>
            </w:r>
          </w:p>
        </w:tc>
      </w:tr>
    </w:tbl>
    <w:p w14:paraId="2B874D25" w14:textId="77777777" w:rsidR="00EE6E5B" w:rsidRPr="00EE6E5B" w:rsidRDefault="00EE6E5B" w:rsidP="00EE6E5B">
      <w:r w:rsidRPr="00EE6E5B">
        <w:rPr>
          <w:b/>
          <w:bCs/>
        </w:rPr>
        <w:t>Al termine del percorso liceale gli studenti:</w:t>
      </w:r>
      <w:r w:rsidRPr="00EE6E5B">
        <w:br/>
        <w:t xml:space="preserve">– conoscono e gestiscono, in maniera autonoma, i processi progettuali e operativi inerenti la pittura e la scultura, individuando, sia </w:t>
      </w:r>
      <w:r w:rsidRPr="00EE6E5B">
        <w:lastRenderedPageBreak/>
        <w:t>nell’analisi, sia nella propria produzione, gli aspetti estetici, concettuali, espressivi, comunicativi, funzionali e conservativi che interagiscono e caratterizzano la ricerca pittorica e plastico-scultorea;</w:t>
      </w:r>
      <w:r w:rsidRPr="00EE6E5B">
        <w:br/>
        <w:t>– conoscono e sono in grado di impiegare in modo appropriato le diverse tecniche e tecnologie, gli strumenti e i materiali più usati, scegliendoli con consapevolezza;</w:t>
      </w:r>
      <w:r w:rsidRPr="00EE6E5B">
        <w:br/>
        <w:t>– comprendono e applicano i principi e le regole della composizione e le teorie essenziali della percezione visiva;</w:t>
      </w:r>
      <w:r w:rsidRPr="00EE6E5B">
        <w:br/>
        <w:t>– individuano, analizzano e gestisce autonomamente gli elementi che costituiscono la forma pittorica, plastico-scultorea e grafica;</w:t>
      </w:r>
      <w:r w:rsidRPr="00EE6E5B">
        <w:br/>
        <w:t>– sono capaci di analizzare la principale produzione pittorica, plastico-scultorea e grafica del passato e della contemporaneità e di cogliere le interazioni tra le arti figurative e le altre forme di linguaggio artistico.</w:t>
      </w:r>
    </w:p>
    <w:p w14:paraId="00A75A47" w14:textId="77777777" w:rsidR="00EE6E5B" w:rsidRPr="00EE6E5B" w:rsidRDefault="00EE6E5B" w:rsidP="00EE6E5B">
      <w:r w:rsidRPr="00EE6E5B">
        <w:t> </w:t>
      </w:r>
      <w:r w:rsidRPr="00EE6E5B">
        <w:rPr>
          <w:b/>
          <w:bCs/>
        </w:rPr>
        <w:t>Al termine del corso gli studenti sono in grado:</w:t>
      </w:r>
      <w:r w:rsidRPr="00EE6E5B">
        <w:br/>
        <w:t>– di padroneggiare le tecniche grafiche e di applicare le tecniche calcografiche essenziali;</w:t>
      </w:r>
      <w:r w:rsidRPr="00EE6E5B">
        <w:br/>
        <w:t>– di gestire autonomamente l’intero iter progettuale di un’opera pittorica e plastico-scultorea mobile o fissa, intesa anche come installazione, dalla ricerca del soggetto alla realizzazione dell’opera in scala o dal vero, passando dagli schizzi preliminari, dai disegni definitivi, dal bozzetto, dal modello, dalla campionatura dei materiali e dalle tecniche espositive, coordinando i periodi di produzione scanditi dal rapporto sinergico tra la disciplina ed il laboratorio.</w:t>
      </w:r>
      <w:r w:rsidRPr="00EE6E5B">
        <w:br/>
      </w:r>
      <w:r w:rsidRPr="00EE6E5B">
        <w:rPr>
          <w:b/>
          <w:bCs/>
        </w:rPr>
        <w:t>Sbocchi professionali</w:t>
      </w:r>
    </w:p>
    <w:p w14:paraId="2F3EF8C0" w14:textId="77777777" w:rsidR="00EE6E5B" w:rsidRPr="00EE6E5B" w:rsidRDefault="00EE6E5B" w:rsidP="00EE6E5B">
      <w:r w:rsidRPr="00EE6E5B">
        <w:rPr>
          <w:b/>
          <w:bCs/>
        </w:rPr>
        <w:t> </w:t>
      </w:r>
      <w:r w:rsidRPr="00EE6E5B">
        <w:t xml:space="preserve">Il diploma di questo indirizzo dà accesso a qualsiasi Università, Accademia di Belle Arti o master parauniversitario. Una continuità particolare si stabilisce con il DAMS, con le scuole di </w:t>
      </w:r>
      <w:proofErr w:type="gramStart"/>
      <w:r w:rsidRPr="00EE6E5B">
        <w:t>restauro,  di</w:t>
      </w:r>
      <w:proofErr w:type="gramEnd"/>
      <w:r w:rsidRPr="00EE6E5B">
        <w:t xml:space="preserve"> fumetto, di illustrazione, di vetrinistica, di incisione e scuole post diploma. Le occasioni lavorative sono presenti sia all’interno di aziende e studi di progettazione del settore, gallerie, musei, con enti dei Beni culturali, sia come liberi professionisti, artigiani, che propongono, sovrintendono e/o eseguono le opere progettate.</w:t>
      </w:r>
    </w:p>
    <w:p w14:paraId="2863E057" w14:textId="77777777" w:rsidR="008601B0" w:rsidRDefault="008601B0"/>
    <w:sectPr w:rsidR="008601B0" w:rsidSect="00EE6E5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A91"/>
    <w:rsid w:val="00343641"/>
    <w:rsid w:val="003D5E10"/>
    <w:rsid w:val="008601B0"/>
    <w:rsid w:val="00A15A91"/>
    <w:rsid w:val="00EE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86414-7F81-4F87-A52F-D007B8F90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15A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15A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15A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15A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15A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15A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15A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15A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15A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15A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15A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15A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15A9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15A9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15A9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15A9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15A9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15A9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15A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15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15A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15A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15A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15A9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15A9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15A9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15A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15A9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15A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1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3470</Characters>
  <Application>Microsoft Office Word</Application>
  <DocSecurity>0</DocSecurity>
  <Lines>28</Lines>
  <Paragraphs>8</Paragraphs>
  <ScaleCrop>false</ScaleCrop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Lelli</dc:creator>
  <cp:keywords/>
  <dc:description/>
  <cp:lastModifiedBy>Silvia Lelli</cp:lastModifiedBy>
  <cp:revision>2</cp:revision>
  <dcterms:created xsi:type="dcterms:W3CDTF">2025-06-16T15:25:00Z</dcterms:created>
  <dcterms:modified xsi:type="dcterms:W3CDTF">2025-06-16T15:26:00Z</dcterms:modified>
</cp:coreProperties>
</file>